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b w:val="0"/>
          <w:bCs/>
          <w:i w:val="0"/>
          <w:caps w:val="0"/>
          <w:color w:val="auto"/>
          <w:spacing w:val="0"/>
          <w:sz w:val="44"/>
          <w:szCs w:val="44"/>
          <w:bdr w:val="none" w:color="auto" w:sz="0" w:space="0"/>
          <w:shd w:val="clear" w:fill="FFFFFF"/>
        </w:rPr>
      </w:pPr>
      <w:r>
        <w:rPr>
          <w:rFonts w:hint="eastAsia" w:ascii="方正小标宋简体" w:hAnsi="方正小标宋简体" w:eastAsia="方正小标宋简体" w:cs="方正小标宋简体"/>
          <w:b w:val="0"/>
          <w:bCs/>
          <w:i w:val="0"/>
          <w:caps w:val="0"/>
          <w:color w:val="auto"/>
          <w:spacing w:val="0"/>
          <w:sz w:val="44"/>
          <w:szCs w:val="44"/>
          <w:bdr w:val="none" w:color="auto" w:sz="0" w:space="0"/>
          <w:shd w:val="clear" w:fill="FFFFFF"/>
        </w:rPr>
        <w:t>为实现中华民族伟大复兴提供有力保证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楷体_GB2312" w:hAnsi="楷体_GB2312" w:eastAsia="楷体_GB2312" w:cs="楷体_GB2312"/>
          <w:b w:val="0"/>
          <w:bCs/>
          <w:i w:val="0"/>
          <w:caps w:val="0"/>
          <w:color w:val="auto"/>
          <w:spacing w:val="0"/>
          <w:sz w:val="32"/>
          <w:szCs w:val="32"/>
        </w:rPr>
      </w:pPr>
      <w:r>
        <w:rPr>
          <w:rFonts w:hint="eastAsia" w:ascii="楷体_GB2312" w:hAnsi="楷体_GB2312" w:eastAsia="楷体_GB2312" w:cs="楷体_GB2312"/>
          <w:b w:val="0"/>
          <w:bCs/>
          <w:i w:val="0"/>
          <w:caps w:val="0"/>
          <w:color w:val="auto"/>
          <w:spacing w:val="0"/>
          <w:sz w:val="32"/>
          <w:szCs w:val="32"/>
          <w:shd w:val="clear" w:fill="FFFFFF"/>
        </w:rPr>
        <w:t>人民日报社论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b w:val="0"/>
          <w:i w:val="0"/>
          <w:caps w:val="0"/>
          <w:color w:val="auto"/>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金秋时节，中国共产党第十九届中央委员会第四次全体会议胜利举行。全会听取和讨论了习近平总书记受中央政治局委托作的工作报告，充分肯定党的十九届三中全会以来中央政治局的工作</w:t>
      </w:r>
      <w:bookmarkStart w:id="0" w:name="_GoBack"/>
      <w:bookmarkEnd w:id="0"/>
      <w:r>
        <w:rPr>
          <w:rFonts w:hint="eastAsia" w:ascii="仿宋_GB2312" w:hAnsi="仿宋_GB2312" w:eastAsia="仿宋_GB2312" w:cs="仿宋_GB2312"/>
          <w:b w:val="0"/>
          <w:i w:val="0"/>
          <w:caps w:val="0"/>
          <w:color w:val="auto"/>
          <w:spacing w:val="0"/>
          <w:sz w:val="32"/>
          <w:szCs w:val="32"/>
          <w:bdr w:val="none" w:color="auto" w:sz="0" w:space="0"/>
          <w:shd w:val="clear" w:fill="FFFFFF"/>
        </w:rPr>
        <w:t>。全会审议通过了《中共中央关于坚持和完善中国特色社会主义制度、推进国家治理体系和治理能力现代化若干重大问题的决定》，这是完善和发展我国国家制度和治理体系的纲领性文件。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在庆祝中华人民共和国成立70周年之际，党的十九届四中全会专题研究坚持和完善中国特色社会主义制度、推进国家治理体系和治理能力现代化问题并作出决定，体现了以习近平同志为核心的党中央高瞻远瞩的战略眼光和强烈的历史担当，对决胜全面建成小康社会、全面建设社会主义现代化国家，对巩固党的执政地位、确保党和国家长治久安，具有重大而深远的意义。全会通过的《决定》从党和国家事业发展的全局和长远出发，准确把握我国国家制度和国家治理体系的演进方向和规律，深刻回答了“坚持和巩固什么、完善和发展什么”这个重大政治问题，既阐明了必须牢牢坚持的重大制度和原则，又部署了推进制度建设的重大任务和举措，体现了总结历史和面向未来的统一、保持定力和改革创新的统一、问题导向和目标导向的统一，必将对推动各方面制度更加成熟更加定型、把我国制度优势更好转化为国家治理效能产生重大而深远的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中国特色社会主义制度是党和人民在长期实践探索中形成的科学制度体系，我国国家治理一切工作和活动都依照中国特色社会主义制度展开，我国国家治理体系和治理能力是中国特色社会主义制度及其执行能力的集中体现。新中国70年取得的历史性成就充分证明，中国特色社会主义制度是当代中国发展进步的根本保障。中国特色社会主义制度和国家治理体系是以马克思主义为指导、植根中国大地、具有深厚中华文化根基、深得人民拥护的制度和治理体系，是具有强大生命力和巨大优越性的制度和治理体系，是能够持续推动拥有近14亿人口大国进步和发展、确保拥有5000多年文明史的中华民族实现“两个一百年”奋斗目标进而实现伟大复兴的制度和治理体系。实践充分表明，我国国家制度和国家治理体系具有多方面的显著优势，这些显著优势，是我们坚定中国特色社会主义道路自信、理论自信、制度自信、文化自信的基本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当今世界正经历百年未有之大变局，我国正处于实现中华民族伟大复兴关键时期。顺应时代潮流，适应我国社会主要矛盾变化，统揽伟大斗争、伟大工程、伟大事业、伟大梦想，不断满足人民对美好生活新期待，战胜前进道路上的各种风险挑战，必须在坚持和完善中国特色社会主义制度、推进国家治理体系和治理能力现代化上下更大功夫。这次全会专题研究坚持和完善中国特色社会主义制度、推进国家治理体系和治理能力现代化问题，正是考虑这是实现“两个一百年”奋斗目标的重大任务，必须对此进行系统总结，提出与时俱进完善和发展的前进方向和工作要求；这是把新时代改革开放推向前进的根本要求，必须以此为主轴，把制度建设和治理能力建设摆到更加突出的位置，推动各方面制度更加成熟更加定型，推进国家治理体系和治理能力现代化；这是应对风险挑战、赢得主动的有力保证，必须运用制度威力应对风险挑战的冲击，打赢防范化解重大风险攻坚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经国序民，正其制度”。坚持和完善中国特色社会主义制度、推进国家治理体系和治理能力现代化的总体目标是，到我们党成立100年时，在各方面制度更加成熟更加定型上取得明显成效；到2035年，各方面制度更加完善，基本实现国家治理体系和治理能力现代化；到新中国成立100年时，全面实现国家治理体系和治理能力现代化，使中国特色社会主义制度更加巩固、优越性充分展现。只有坚持党的领导、人民当家作主、依法治国有机统一，坚持解放思想、实事求是，坚持改革创新，突出坚持和完善支撑中国特色社会主义制度的根本制度、基本制度、重要制度，着力固根基、扬优势、补短板、强弱项，构建系统完备、科学规范、运行有效的制度体系，加强系统治理、依法治理、综合治理、源头治理，把我国制度优势更好转化为国家治理效能，才能为实现“两个一百年”奋斗目标、实现中华民族伟大复兴的中国梦提供有力保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坚持和完善中国特色社会主义制度、推进国家治理体系和治理能力现代化，是全党的一项重大战略任务。必须在党中央统一领导下进行，科学谋划、精心组织，远近结合、整体推进，确保本次全会所确定的各项目标任务全面落实到位。各级党委和政府以及各级领导干部要切实强化制度意识，带头维护制度权威，做制度执行的表率，带动全党全社会自觉尊崇制度、严格执行制度、坚决维护制度。让我们更加紧密地团结在以习近平同志为核心的党中央周围，增强“四个意识”，坚定“四个自信”，做到“两个维护”，不忘初心、牢记使命，锐意进取、开拓创新，为坚持和完善中国特色社会主义制度、推进国家治理体系和治理能力现代化，实现“两个一百年”奋斗目标、实现中华民族伟大复兴的中国梦而努力奋斗。</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B0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2019-11-06T02:04:42Z</dcterms:created>
  <dc:creator>hp</dc:creator>
  <cp:lastModifiedBy>hp</cp:lastModifiedBy>
  <dcterms:modified xsi:type="dcterms:W3CDTF">2019-11-06T02:06:06Z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